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AE" w:rsidRDefault="00571EA6">
      <w:pPr>
        <w:spacing w:after="7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:rsidR="007A25AE" w:rsidRDefault="00571EA6">
      <w:pPr>
        <w:spacing w:after="0" w:line="356" w:lineRule="auto"/>
        <w:ind w:left="521" w:right="241" w:hanging="279"/>
        <w:jc w:val="center"/>
      </w:pPr>
      <w:r>
        <w:rPr>
          <w:b/>
          <w:sz w:val="28"/>
        </w:rPr>
        <w:t>Kritériá prijímacieho konania na 2-ročné externé štúdium v študijnom odbore Špeciálna pedagogika pre školský rok 2025/2026</w:t>
      </w:r>
      <w:r>
        <w:rPr>
          <w:sz w:val="28"/>
        </w:rPr>
        <w:t xml:space="preserve"> </w:t>
      </w:r>
    </w:p>
    <w:p w:rsidR="007A25AE" w:rsidRDefault="00571EA6">
      <w:pPr>
        <w:spacing w:after="1" w:line="357" w:lineRule="auto"/>
        <w:ind w:left="-5"/>
      </w:pPr>
      <w:r>
        <w:t xml:space="preserve">Riaditeľka školy podľa zákona NR SR č. 596/2003 Z. </w:t>
      </w:r>
      <w:r>
        <w:t>z. o štátnej správe v školstve a školskej samospráve a o zmene a doplnení niektorých zákonov a podľa §68 o prijímaní a vzdelávaní v stredných školách Zákona č. 245/2008 Z. z. o výchove a vzdelávaní v znení neskorších predpisov zverejňuje podmienky prijatia</w:t>
      </w:r>
      <w:r>
        <w:t xml:space="preserve"> na štúdium pre školský rok 2025/2026, v ktorom sa otvára študijný odbor  </w:t>
      </w:r>
    </w:p>
    <w:p w:rsidR="007A25AE" w:rsidRDefault="00571EA6">
      <w:pPr>
        <w:spacing w:after="143"/>
        <w:ind w:left="0" w:firstLine="0"/>
        <w:jc w:val="left"/>
      </w:pPr>
      <w:r>
        <w:rPr>
          <w:b/>
        </w:rPr>
        <w:t xml:space="preserve"> </w:t>
      </w:r>
    </w:p>
    <w:p w:rsidR="007A25AE" w:rsidRDefault="00571EA6">
      <w:pPr>
        <w:spacing w:after="98"/>
        <w:ind w:left="0" w:firstLine="0"/>
        <w:jc w:val="left"/>
      </w:pPr>
      <w:r>
        <w:rPr>
          <w:b/>
          <w:sz w:val="28"/>
        </w:rPr>
        <w:t xml:space="preserve">7518 Q špeciálna pedagogika </w:t>
      </w:r>
    </w:p>
    <w:p w:rsidR="007A25AE" w:rsidRDefault="00571EA6">
      <w:pPr>
        <w:spacing w:after="201"/>
        <w:ind w:left="-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192024</wp:posOffset>
            </wp:positionH>
            <wp:positionV relativeFrom="page">
              <wp:posOffset>0</wp:posOffset>
            </wp:positionV>
            <wp:extent cx="6998209" cy="1615440"/>
            <wp:effectExtent l="0" t="0" r="0" b="0"/>
            <wp:wrapTopAndBottom/>
            <wp:docPr id="865" name="Picture 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Picture 8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8209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239268</wp:posOffset>
                </wp:positionH>
                <wp:positionV relativeFrom="page">
                  <wp:posOffset>7124700</wp:posOffset>
                </wp:positionV>
                <wp:extent cx="7321296" cy="3567682"/>
                <wp:effectExtent l="0" t="0" r="0" b="0"/>
                <wp:wrapTopAndBottom/>
                <wp:docPr id="733" name="Group 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1296" cy="3567682"/>
                          <a:chOff x="0" y="0"/>
                          <a:chExt cx="7321296" cy="3567682"/>
                        </a:xfrm>
                      </wpg:grpSpPr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4571"/>
                            <a:ext cx="7309104" cy="3544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0" name="Rectangle 730"/>
                        <wps:cNvSpPr/>
                        <wps:spPr>
                          <a:xfrm>
                            <a:off x="391668" y="117656"/>
                            <a:ext cx="1916858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563C1"/>
                                  <w:u w:val="single" w:color="0563C1"/>
                                </w:rPr>
                                <w:t>pasa@paneuropasa.sk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833626" y="11765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91668" y="37521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91668" y="631244"/>
                            <a:ext cx="132966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92252" y="631244"/>
                            <a:ext cx="2741207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ktualizované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v Bratislava dňa 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554859" y="631244"/>
                            <a:ext cx="1033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632583" y="631244"/>
                            <a:ext cx="853131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novembra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274187" y="631244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312287" y="631244"/>
                            <a:ext cx="382480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600323" y="631244"/>
                            <a:ext cx="1216152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514977" y="631244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91668" y="888800"/>
                            <a:ext cx="861441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039622" y="8888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989197" y="1146738"/>
                            <a:ext cx="253365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179697" y="1146738"/>
                            <a:ext cx="124656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272661" y="1146738"/>
                            <a:ext cx="111886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356481" y="1146738"/>
                            <a:ext cx="330388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Dr.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604893" y="1146738"/>
                            <a:ext cx="1920710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Veronika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Bisaki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, PhD.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050026" y="114673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088126" y="1146738"/>
                            <a:ext cx="4572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MBA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432551" y="114673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539363" y="1404293"/>
                            <a:ext cx="304038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767963" y="140429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989197" y="140429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438777" y="1404293"/>
                            <a:ext cx="304038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667377" y="1404293"/>
                            <a:ext cx="141479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774057" y="1404293"/>
                            <a:ext cx="1274932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iaditeľka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školy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733034" y="1387354"/>
                            <a:ext cx="59288" cy="217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91668" y="165633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AE" w:rsidRDefault="00571EA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3" style="width:576.48pt;height:280.92pt;position:absolute;mso-position-horizontal-relative:page;mso-position-horizontal:absolute;margin-left:18.84pt;mso-position-vertical-relative:page;margin-top:561pt;" coordsize="73212,35676">
                <v:shape id="Picture 866" style="position:absolute;width:73091;height:35448;left:-45;top:-45;" filled="f">
                  <v:imagedata r:id="rId7"/>
                </v:shape>
                <v:rect id="Rectangle 730" style="position:absolute;width:19168;height:1858;left:3916;top:1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0563c1"/>
                            <w:u w:val="single" w:color="0563c1"/>
                          </w:rPr>
                          <w:t xml:space="preserve">pasa@paneuropasa.sk</w:t>
                        </w:r>
                      </w:p>
                    </w:txbxContent>
                  </v:textbox>
                </v:rect>
                <v:rect id="Rectangle 731" style="position:absolute;width:506;height:1858;left:18336;top:1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506;height:1858;left:3916;top:3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1329;height:1858;left:3916;top:6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17" style="position:absolute;width:27412;height:1858;left:4922;top:6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ktualizované v Bratislava dňa 29</w:t>
                        </w:r>
                      </w:p>
                    </w:txbxContent>
                  </v:textbox>
                </v:rect>
                <v:rect id="Rectangle 118" style="position:absolute;width:1033;height:1858;left:25548;top:6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19" style="position:absolute;width:8531;height:1858;left:26325;top:6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novembra</w:t>
                        </w:r>
                      </w:p>
                    </w:txbxContent>
                  </v:textbox>
                </v:rect>
                <v:rect id="Rectangle 120" style="position:absolute;width:506;height:1858;left:32741;top:6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3824;height:1858;left:33122;top:6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2024</w:t>
                        </w:r>
                      </w:p>
                    </w:txbxContent>
                  </v:textbox>
                </v:rect>
                <v:rect id="Rectangle 122" style="position:absolute;width:12161;height:1858;left:36003;top:6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                       </w:t>
                        </w:r>
                      </w:p>
                    </w:txbxContent>
                  </v:textbox>
                </v:rect>
                <v:rect id="Rectangle 123" style="position:absolute;width:506;height:1858;left:45149;top:6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8614;height:1858;left:3916;top:8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25" style="position:absolute;width:506;height:1858;left:10396;top:8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2533;height:1858;left:39891;top:11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27" style="position:absolute;width:1246;height:1858;left:41796;top:11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128" style="position:absolute;width:1118;height:1858;left:42726;top:11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129" style="position:absolute;width:3303;height:1858;left:43564;top:11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Dr. </w:t>
                        </w:r>
                      </w:p>
                    </w:txbxContent>
                  </v:textbox>
                </v:rect>
                <v:rect id="Rectangle 130" style="position:absolute;width:19207;height:1858;left:46048;top:11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Veronika Bisaki, PhD.</w:t>
                        </w:r>
                      </w:p>
                    </w:txbxContent>
                  </v:textbox>
                </v:rect>
                <v:rect id="Rectangle 131" style="position:absolute;width:506;height:1858;left:60500;top:11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4572;height:1858;left:60881;top:11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MBA</w:t>
                        </w:r>
                      </w:p>
                    </w:txbxContent>
                  </v:textbox>
                </v:rect>
                <v:rect id="Rectangle 133" style="position:absolute;width:506;height:1858;left:64325;top:11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style="position:absolute;width:3040;height:1858;left:35393;top:14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35" style="position:absolute;width:506;height:1858;left:37679;top:14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style="position:absolute;width:506;height:1858;left:39891;top:14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style="position:absolute;width:3040;height:1858;left:44387;top:14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38" style="position:absolute;width:1414;height:1858;left:46673;top:14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139" style="position:absolute;width:12749;height:1858;left:47740;top:14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</w:rPr>
                          <w:t xml:space="preserve">iaditeľka školy</w:t>
                        </w:r>
                      </w:p>
                    </w:txbxContent>
                  </v:textbox>
                </v:rect>
                <v:rect id="Rectangle 140" style="position:absolute;width:592;height:2174;left:57330;top:13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421;height:1899;left:3916;top:16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/>
        </w:rPr>
        <w:t xml:space="preserve">Požiadavky na uchádzačov: </w:t>
      </w:r>
      <w:r>
        <w:t xml:space="preserve"> </w:t>
      </w:r>
    </w:p>
    <w:p w:rsidR="007A25AE" w:rsidRDefault="00571EA6">
      <w:pPr>
        <w:numPr>
          <w:ilvl w:val="0"/>
          <w:numId w:val="1"/>
        </w:numPr>
        <w:ind w:hanging="360"/>
      </w:pPr>
      <w:r>
        <w:t xml:space="preserve">riadne vyplnená prihláška, </w:t>
      </w:r>
    </w:p>
    <w:p w:rsidR="007A25AE" w:rsidRDefault="00571EA6">
      <w:pPr>
        <w:numPr>
          <w:ilvl w:val="0"/>
          <w:numId w:val="1"/>
        </w:numPr>
        <w:spacing w:after="95" w:line="356" w:lineRule="auto"/>
        <w:ind w:hanging="360"/>
      </w:pPr>
      <w:r>
        <w:t xml:space="preserve">úspešne ukončené stredné vzdelanie pedagogického smeru resp. vysokoškolské vzdelanie pedagogického smeru  </w:t>
      </w:r>
    </w:p>
    <w:p w:rsidR="007A25AE" w:rsidRDefault="00571EA6">
      <w:pPr>
        <w:numPr>
          <w:ilvl w:val="0"/>
          <w:numId w:val="1"/>
        </w:numPr>
        <w:ind w:hanging="360"/>
      </w:pPr>
      <w:r>
        <w:t xml:space="preserve">doklad o najvyššie dosiahnutom vzdelaní – minimálne maturitné vysvedčenie  </w:t>
      </w:r>
    </w:p>
    <w:p w:rsidR="007A25AE" w:rsidRDefault="00571EA6">
      <w:pPr>
        <w:numPr>
          <w:ilvl w:val="0"/>
          <w:numId w:val="1"/>
        </w:numPr>
        <w:ind w:hanging="360"/>
      </w:pPr>
      <w:r>
        <w:t xml:space="preserve">kópia občianskeho preukazu a rodného listu </w:t>
      </w:r>
    </w:p>
    <w:p w:rsidR="007A25AE" w:rsidRDefault="00571EA6">
      <w:pPr>
        <w:numPr>
          <w:ilvl w:val="0"/>
          <w:numId w:val="1"/>
        </w:numPr>
        <w:spacing w:after="0" w:line="357" w:lineRule="auto"/>
        <w:ind w:hanging="360"/>
      </w:pPr>
      <w:r>
        <w:t>zdravotná spôsobilosť potvrdená lekárom (prekážkou prijatia na štúdium je nevyhovujúci zdravotný stav - chronické ochorenie respiračného systému, kardiovaskulárneho systému, kožné ochorenia, infekčné ochorenia, psychické poruchy, iná ako I. a II. zdravotná</w:t>
      </w:r>
      <w:r>
        <w:t xml:space="preserve"> skupina) </w:t>
      </w:r>
    </w:p>
    <w:p w:rsidR="007A25AE" w:rsidRDefault="00571EA6">
      <w:pPr>
        <w:spacing w:after="112"/>
        <w:ind w:left="284" w:firstLine="0"/>
        <w:jc w:val="left"/>
      </w:pPr>
      <w:r>
        <w:t xml:space="preserve"> </w:t>
      </w:r>
    </w:p>
    <w:p w:rsidR="007A25AE" w:rsidRDefault="00571EA6">
      <w:pPr>
        <w:spacing w:after="201"/>
        <w:ind w:left="-5"/>
        <w:jc w:val="left"/>
      </w:pPr>
      <w:r>
        <w:rPr>
          <w:b/>
        </w:rPr>
        <w:t xml:space="preserve">Prihlášky spolu s ostatnými dokumentami  Vás poprosíme zasielať mailom na </w:t>
      </w:r>
    </w:p>
    <w:sectPr w:rsidR="007A25AE">
      <w:pgSz w:w="11906" w:h="16838"/>
      <w:pgMar w:top="1440" w:right="1272" w:bottom="1440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8DC"/>
    <w:multiLevelType w:val="hybridMultilevel"/>
    <w:tmpl w:val="21BEF612"/>
    <w:lvl w:ilvl="0" w:tplc="90E2BC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273C4">
      <w:start w:val="1"/>
      <w:numFmt w:val="bullet"/>
      <w:lvlText w:val="o"/>
      <w:lvlJc w:val="left"/>
      <w:pPr>
        <w:ind w:left="1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EC1EE">
      <w:start w:val="1"/>
      <w:numFmt w:val="bullet"/>
      <w:lvlText w:val="▪"/>
      <w:lvlJc w:val="left"/>
      <w:pPr>
        <w:ind w:left="1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886F6">
      <w:start w:val="1"/>
      <w:numFmt w:val="bullet"/>
      <w:lvlText w:val="•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8C0E8">
      <w:start w:val="1"/>
      <w:numFmt w:val="bullet"/>
      <w:lvlText w:val="o"/>
      <w:lvlJc w:val="left"/>
      <w:pPr>
        <w:ind w:left="3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0FC52">
      <w:start w:val="1"/>
      <w:numFmt w:val="bullet"/>
      <w:lvlText w:val="▪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029DE">
      <w:start w:val="1"/>
      <w:numFmt w:val="bullet"/>
      <w:lvlText w:val="•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A6100">
      <w:start w:val="1"/>
      <w:numFmt w:val="bullet"/>
      <w:lvlText w:val="o"/>
      <w:lvlJc w:val="left"/>
      <w:pPr>
        <w:ind w:left="5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C2F86">
      <w:start w:val="1"/>
      <w:numFmt w:val="bullet"/>
      <w:lvlText w:val="▪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AE"/>
    <w:rsid w:val="00571EA6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E8971-65A8-44DB-963F-3469A06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56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cp:lastModifiedBy>Patrícia</cp:lastModifiedBy>
  <cp:revision>2</cp:revision>
  <dcterms:created xsi:type="dcterms:W3CDTF">2024-11-30T14:19:00Z</dcterms:created>
  <dcterms:modified xsi:type="dcterms:W3CDTF">2024-11-30T14:19:00Z</dcterms:modified>
</cp:coreProperties>
</file>